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38" w:rsidRPr="00451B52" w:rsidRDefault="00504438" w:rsidP="00504438">
      <w:pPr>
        <w:jc w:val="center"/>
        <w:rPr>
          <w:b/>
          <w:bCs/>
          <w:sz w:val="24"/>
          <w:szCs w:val="24"/>
          <w:u w:val="single"/>
        </w:rPr>
      </w:pPr>
      <w:r w:rsidRPr="00451B52">
        <w:rPr>
          <w:b/>
          <w:bCs/>
          <w:sz w:val="24"/>
          <w:szCs w:val="24"/>
          <w:u w:val="single"/>
        </w:rPr>
        <w:t>Komplex</w:t>
      </w:r>
      <w:r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451B52">
        <w:rPr>
          <w:b/>
          <w:bCs/>
          <w:sz w:val="24"/>
          <w:szCs w:val="24"/>
          <w:u w:val="single"/>
        </w:rPr>
        <w:t>vizsga tárgyak</w:t>
      </w:r>
      <w:proofErr w:type="gramEnd"/>
    </w:p>
    <w:p w:rsidR="00504438" w:rsidRPr="00451B52" w:rsidRDefault="00504438" w:rsidP="00504438">
      <w:pPr>
        <w:tabs>
          <w:tab w:val="left" w:pos="360"/>
        </w:tabs>
        <w:ind w:left="180" w:hanging="180"/>
        <w:rPr>
          <w:sz w:val="24"/>
          <w:szCs w:val="24"/>
        </w:rPr>
      </w:pPr>
    </w:p>
    <w:tbl>
      <w:tblPr>
        <w:tblW w:w="92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6642"/>
      </w:tblGrid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8" w:type="dxa"/>
            <w:tcBorders>
              <w:bottom w:val="single" w:sz="2" w:space="0" w:color="auto"/>
            </w:tcBorders>
            <w:vAlign w:val="center"/>
          </w:tcPr>
          <w:p w:rsidR="00504438" w:rsidRPr="00451B52" w:rsidRDefault="00504438" w:rsidP="00E43267">
            <w:pPr>
              <w:pStyle w:val="Alcm"/>
              <w:tabs>
                <w:tab w:val="left" w:pos="191"/>
              </w:tabs>
              <w:spacing w:line="240" w:lineRule="auto"/>
              <w:ind w:left="191" w:hanging="180"/>
              <w:rPr>
                <w:szCs w:val="24"/>
              </w:rPr>
            </w:pPr>
            <w:r w:rsidRPr="00451B52">
              <w:rPr>
                <w:szCs w:val="24"/>
              </w:rPr>
              <w:t>Témacsoport</w:t>
            </w:r>
          </w:p>
        </w:tc>
        <w:tc>
          <w:tcPr>
            <w:tcW w:w="6642" w:type="dxa"/>
            <w:tcBorders>
              <w:bottom w:val="single" w:sz="2" w:space="0" w:color="auto"/>
            </w:tcBorders>
            <w:vAlign w:val="center"/>
          </w:tcPr>
          <w:p w:rsidR="00504438" w:rsidRPr="00451B52" w:rsidRDefault="00504438" w:rsidP="00E43267">
            <w:pPr>
              <w:pStyle w:val="Alcm"/>
              <w:tabs>
                <w:tab w:val="left" w:pos="360"/>
              </w:tabs>
              <w:spacing w:line="240" w:lineRule="auto"/>
              <w:ind w:left="181" w:hanging="181"/>
              <w:rPr>
                <w:szCs w:val="24"/>
              </w:rPr>
            </w:pPr>
            <w:r>
              <w:rPr>
                <w:szCs w:val="24"/>
              </w:rPr>
              <w:t>T</w:t>
            </w:r>
            <w:bookmarkStart w:id="0" w:name="_GoBack"/>
            <w:bookmarkEnd w:id="0"/>
            <w:r w:rsidRPr="00451B52">
              <w:rPr>
                <w:szCs w:val="24"/>
              </w:rPr>
              <w:t>árgyak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trHeight w:val="1762"/>
          <w:jc w:val="center"/>
        </w:trPr>
        <w:tc>
          <w:tcPr>
            <w:tcW w:w="2568" w:type="dxa"/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1. Kertészeti biológia</w:t>
            </w:r>
          </w:p>
        </w:tc>
        <w:tc>
          <w:tcPr>
            <w:tcW w:w="6642" w:type="dxa"/>
          </w:tcPr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Növényélettan</w:t>
            </w:r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Növényi molekuláris biológia</w:t>
            </w:r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451B52">
              <w:rPr>
                <w:sz w:val="24"/>
                <w:szCs w:val="24"/>
              </w:rPr>
              <w:t>Növénygenetika</w:t>
            </w:r>
            <w:proofErr w:type="spellEnd"/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Klasszikus és molekuláris növénynemesítés</w:t>
            </w:r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Gombarendszertan</w:t>
            </w:r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Gombaökológia és cönológia</w:t>
            </w:r>
          </w:p>
          <w:p w:rsidR="00504438" w:rsidRPr="00451B52" w:rsidRDefault="00504438" w:rsidP="00504438">
            <w:pPr>
              <w:numPr>
                <w:ilvl w:val="0"/>
                <w:numId w:val="3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Közösségökológia és populáció genetika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68" w:type="dxa"/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2. Dísznövény és dendrológia  </w:t>
            </w:r>
          </w:p>
        </w:tc>
        <w:tc>
          <w:tcPr>
            <w:tcW w:w="6642" w:type="dxa"/>
            <w:tcBorders>
              <w:bottom w:val="nil"/>
            </w:tcBorders>
          </w:tcPr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 Növényházi dísznövények produkcióbiológiája és környezetszabályozási igényei</w:t>
            </w:r>
          </w:p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Lágyszárú dísznövények termesztésének és alkalmazásának biológiai alapjai</w:t>
            </w:r>
          </w:p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Dísznövények fajtaértékelésének genetikai és biológiai alapjai</w:t>
            </w:r>
          </w:p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51B52">
              <w:rPr>
                <w:sz w:val="24"/>
                <w:szCs w:val="24"/>
              </w:rPr>
              <w:t>Fásszárú</w:t>
            </w:r>
            <w:proofErr w:type="spellEnd"/>
            <w:r w:rsidRPr="00451B52">
              <w:rPr>
                <w:sz w:val="24"/>
                <w:szCs w:val="24"/>
              </w:rPr>
              <w:t xml:space="preserve"> növények szaporodás- és </w:t>
            </w:r>
            <w:proofErr w:type="spellStart"/>
            <w:r w:rsidRPr="00451B52">
              <w:rPr>
                <w:sz w:val="24"/>
                <w:szCs w:val="24"/>
              </w:rPr>
              <w:t>szaporításbiológiája</w:t>
            </w:r>
            <w:proofErr w:type="spellEnd"/>
            <w:r w:rsidRPr="00451B52">
              <w:rPr>
                <w:sz w:val="24"/>
                <w:szCs w:val="24"/>
              </w:rPr>
              <w:t xml:space="preserve"> és technológiai rendszerei</w:t>
            </w:r>
          </w:p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 A dísznövények környezeti hasznának fiziológiai és környezettudományi alapjai</w:t>
            </w:r>
          </w:p>
          <w:p w:rsidR="00504438" w:rsidRPr="00451B52" w:rsidRDefault="00504438" w:rsidP="005044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Dísznövények </w:t>
            </w:r>
            <w:proofErr w:type="spellStart"/>
            <w:r w:rsidRPr="00451B52">
              <w:rPr>
                <w:sz w:val="24"/>
                <w:szCs w:val="24"/>
              </w:rPr>
              <w:t>post-harvest</w:t>
            </w:r>
            <w:proofErr w:type="spellEnd"/>
            <w:r w:rsidRPr="00451B52">
              <w:rPr>
                <w:sz w:val="24"/>
                <w:szCs w:val="24"/>
              </w:rPr>
              <w:t xml:space="preserve"> biológiai és technológiai alapjai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8" w:type="dxa"/>
            <w:tcBorders>
              <w:bottom w:val="single" w:sz="2" w:space="0" w:color="auto"/>
            </w:tcBorders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3. Gyógy- és aromanövények</w:t>
            </w:r>
          </w:p>
        </w:tc>
        <w:tc>
          <w:tcPr>
            <w:tcW w:w="6642" w:type="dxa"/>
            <w:tcBorders>
              <w:bottom w:val="single" w:sz="2" w:space="0" w:color="auto"/>
            </w:tcBorders>
          </w:tcPr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Gyógynövények hatóanyagai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Gyógynövények produkcióját befolyásoló környezeti tényezők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Speciális anyagokat előállító természetes és mesterséges (agrár) rendszerek és azok optimalizálása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Gyógynövények genetikai kérdési, </w:t>
            </w:r>
            <w:proofErr w:type="spellStart"/>
            <w:r w:rsidRPr="00451B52">
              <w:rPr>
                <w:sz w:val="24"/>
                <w:szCs w:val="24"/>
              </w:rPr>
              <w:t>fajtaelőállítás</w:t>
            </w:r>
            <w:proofErr w:type="spellEnd"/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Gyógynövények </w:t>
            </w:r>
            <w:proofErr w:type="spellStart"/>
            <w:r w:rsidRPr="00451B52">
              <w:rPr>
                <w:sz w:val="24"/>
                <w:szCs w:val="24"/>
              </w:rPr>
              <w:t>posztharveszt</w:t>
            </w:r>
            <w:proofErr w:type="spellEnd"/>
            <w:r w:rsidRPr="00451B52">
              <w:rPr>
                <w:sz w:val="24"/>
                <w:szCs w:val="24"/>
              </w:rPr>
              <w:t xml:space="preserve"> és másodlagos feldolgozása 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trHeight w:val="1542"/>
          <w:jc w:val="center"/>
        </w:trPr>
        <w:tc>
          <w:tcPr>
            <w:tcW w:w="2568" w:type="dxa"/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4. Gyümölcstermő növények</w:t>
            </w:r>
          </w:p>
        </w:tc>
        <w:tc>
          <w:tcPr>
            <w:tcW w:w="6642" w:type="dxa"/>
          </w:tcPr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Fajtaértékelés és gyakorlati pomológia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Gyümölcsnemesítés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 gyümölcstermesztés művelési rendszerei és termesztéstechnológiája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Gyümölcstermő növények virágzás- és termékenyülés biológiája, fajtatársítása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Gyümölcsszüret utáni műveletek biológiai és technológiai szempontjai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2568" w:type="dxa"/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5. Szőlészet és borászat</w:t>
            </w:r>
          </w:p>
        </w:tc>
        <w:tc>
          <w:tcPr>
            <w:tcW w:w="6642" w:type="dxa"/>
          </w:tcPr>
          <w:p w:rsidR="00504438" w:rsidRPr="00451B52" w:rsidRDefault="00504438" w:rsidP="0050443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 szőlőtermesztés biológiai alapjai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51B52">
              <w:rPr>
                <w:sz w:val="24"/>
                <w:szCs w:val="24"/>
              </w:rPr>
              <w:t>Szőlőfajtaérték</w:t>
            </w:r>
            <w:proofErr w:type="spellEnd"/>
            <w:r w:rsidRPr="00451B52">
              <w:rPr>
                <w:sz w:val="24"/>
                <w:szCs w:val="24"/>
              </w:rPr>
              <w:t xml:space="preserve"> kutatás, szőlőnemesítés, </w:t>
            </w:r>
            <w:proofErr w:type="spellStart"/>
            <w:r w:rsidRPr="00451B52">
              <w:rPr>
                <w:sz w:val="24"/>
                <w:szCs w:val="24"/>
              </w:rPr>
              <w:t>-szaporítás</w:t>
            </w:r>
            <w:proofErr w:type="spellEnd"/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 A termőhely szerepe a szőlő tápanyag- és vízgazdálkodásában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 Korszerű termesztési irányzatok a szőlőtermesztésben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Borászai kémia, a borkészítés biokémiai alapjai</w:t>
            </w:r>
          </w:p>
          <w:p w:rsidR="00504438" w:rsidRPr="00451B52" w:rsidRDefault="00504438" w:rsidP="00E43267">
            <w:pPr>
              <w:rPr>
                <w:sz w:val="24"/>
                <w:szCs w:val="24"/>
              </w:rPr>
            </w:pP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2568" w:type="dxa"/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6. Zöldségnövények és termesztett gomba</w:t>
            </w:r>
          </w:p>
        </w:tc>
        <w:tc>
          <w:tcPr>
            <w:tcW w:w="6642" w:type="dxa"/>
          </w:tcPr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 zöldségtermesztés biológiai alapjai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Fedett területek hasznosítási rendszere</w:t>
            </w:r>
          </w:p>
          <w:p w:rsidR="00504438" w:rsidRPr="00451B52" w:rsidRDefault="00504438" w:rsidP="0050443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Intenzív gombatermesztési technológiák</w:t>
            </w:r>
          </w:p>
        </w:tc>
      </w:tr>
      <w:tr w:rsidR="00504438" w:rsidRPr="00451B52" w:rsidTr="00E43267">
        <w:tblPrEx>
          <w:tblCellMar>
            <w:top w:w="0" w:type="dxa"/>
            <w:bottom w:w="0" w:type="dxa"/>
          </w:tblCellMar>
        </w:tblPrEx>
        <w:trPr>
          <w:cantSplit/>
          <w:trHeight w:val="985"/>
          <w:jc w:val="center"/>
        </w:trPr>
        <w:tc>
          <w:tcPr>
            <w:tcW w:w="2568" w:type="dxa"/>
            <w:tcBorders>
              <w:bottom w:val="single" w:sz="2" w:space="0" w:color="auto"/>
            </w:tcBorders>
            <w:vAlign w:val="center"/>
          </w:tcPr>
          <w:p w:rsidR="00504438" w:rsidRPr="00451B52" w:rsidRDefault="00504438" w:rsidP="00E43267">
            <w:pPr>
              <w:tabs>
                <w:tab w:val="left" w:pos="191"/>
              </w:tabs>
              <w:ind w:left="191" w:hanging="18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7. Kertészeti növényvédelem</w:t>
            </w:r>
          </w:p>
        </w:tc>
        <w:tc>
          <w:tcPr>
            <w:tcW w:w="6642" w:type="dxa"/>
            <w:tcBorders>
              <w:bottom w:val="single" w:sz="2" w:space="0" w:color="auto"/>
            </w:tcBorders>
          </w:tcPr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left="86" w:hanging="86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Növényvédelmi virológia és bakteriológia</w:t>
            </w:r>
          </w:p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left="86" w:hanging="86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Növényvédelmi mikológia</w:t>
            </w:r>
          </w:p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left="86" w:hanging="86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Növényvédelmi </w:t>
            </w:r>
            <w:proofErr w:type="spellStart"/>
            <w:r w:rsidRPr="00451B52">
              <w:rPr>
                <w:sz w:val="24"/>
                <w:szCs w:val="24"/>
              </w:rPr>
              <w:t>nematológia</w:t>
            </w:r>
            <w:proofErr w:type="spellEnd"/>
          </w:p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left="86" w:hanging="86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Növényvédelmi entomológia</w:t>
            </w:r>
          </w:p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Növényvédelmi </w:t>
            </w:r>
            <w:proofErr w:type="spellStart"/>
            <w:r w:rsidRPr="00451B52">
              <w:rPr>
                <w:sz w:val="24"/>
                <w:szCs w:val="24"/>
              </w:rPr>
              <w:t>akarológia</w:t>
            </w:r>
            <w:proofErr w:type="spellEnd"/>
          </w:p>
          <w:p w:rsidR="00504438" w:rsidRPr="00451B52" w:rsidRDefault="00504438" w:rsidP="00504438">
            <w:pPr>
              <w:numPr>
                <w:ilvl w:val="0"/>
                <w:numId w:val="4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Gyombiológia, gyomszabályozás</w:t>
            </w:r>
          </w:p>
        </w:tc>
      </w:tr>
    </w:tbl>
    <w:p w:rsidR="00D16837" w:rsidRDefault="00D16837"/>
    <w:sectPr w:rsidR="00D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5A3A"/>
    <w:multiLevelType w:val="hybridMultilevel"/>
    <w:tmpl w:val="68C6FB6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2B3"/>
    <w:multiLevelType w:val="hybridMultilevel"/>
    <w:tmpl w:val="05947968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2659F"/>
    <w:multiLevelType w:val="hybridMultilevel"/>
    <w:tmpl w:val="C10C981E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C3F61"/>
    <w:multiLevelType w:val="hybridMultilevel"/>
    <w:tmpl w:val="75F80D6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8"/>
    <w:rsid w:val="00504438"/>
    <w:rsid w:val="00D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E8FA-C821-4D68-9AAD-6265C38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504438"/>
    <w:pPr>
      <w:spacing w:line="360" w:lineRule="auto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504438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1</cp:revision>
  <dcterms:created xsi:type="dcterms:W3CDTF">2018-11-13T12:59:00Z</dcterms:created>
  <dcterms:modified xsi:type="dcterms:W3CDTF">2018-11-13T13:00:00Z</dcterms:modified>
</cp:coreProperties>
</file>